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tbl>
      <w:tblPr>
        <w:tblStyle w:val="TableGrid"/>
        <w:tblW w:w="14575" w:type="dxa"/>
        <w:tblLook w:val="04A0"/>
      </w:tblPr>
      <w:tblGrid>
        <w:gridCol w:w="10117"/>
        <w:gridCol w:w="4458"/>
      </w:tblGrid>
      <w:tr w14:paraId="74722618" w14:textId="77777777" w:rsidTr="000D44F1">
        <w:tblPrEx>
          <w:tblW w:w="14575" w:type="dxa"/>
          <w:tblLook w:val="04A0"/>
        </w:tblPrEx>
        <w:tc>
          <w:tcPr>
            <w:tcW w:w="10117" w:type="dxa"/>
          </w:tcPr>
          <w:p w:rsidR="00C30D47" w:rsidRPr="00C30D47" w14:paraId="5807BA5A" w14:textId="136E4D8E">
            <w:pPr>
              <w:rPr>
                <w:b/>
                <w:bCs/>
              </w:rPr>
            </w:pPr>
            <w:r>
              <w:rPr>
                <w:b/>
                <w:bCs/>
              </w:rPr>
              <w:t>Proposed Change</w:t>
            </w:r>
          </w:p>
        </w:tc>
        <w:tc>
          <w:tcPr>
            <w:tcW w:w="4458" w:type="dxa"/>
          </w:tcPr>
          <w:p w:rsidR="00C30D47" w:rsidRPr="00C30D47" w14:paraId="3B84E5D6" w14:textId="1DD04D6F">
            <w:pPr>
              <w:rPr>
                <w:b/>
                <w:bCs/>
              </w:rPr>
            </w:pPr>
            <w:r>
              <w:rPr>
                <w:b/>
                <w:bCs/>
              </w:rPr>
              <w:t>Reason for Change</w:t>
            </w:r>
          </w:p>
        </w:tc>
      </w:tr>
      <w:tr w14:paraId="7069DC21" w14:textId="77777777" w:rsidTr="000D44F1">
        <w:tblPrEx>
          <w:tblW w:w="14575" w:type="dxa"/>
          <w:tblLook w:val="04A0"/>
        </w:tblPrEx>
        <w:tc>
          <w:tcPr>
            <w:tcW w:w="10117" w:type="dxa"/>
          </w:tcPr>
          <w:p w:rsidR="00C30D47" w14:paraId="5A2C6160" w14:textId="28AC94D8">
            <w:r w:rsidRPr="00201350">
              <w:rPr>
                <w:noProof/>
              </w:rPr>
              <w:drawing>
                <wp:inline distT="0" distB="0" distL="0" distR="0">
                  <wp:extent cx="6140766" cy="2648086"/>
                  <wp:effectExtent l="0" t="0" r="0" b="0"/>
                  <wp:docPr id="1433837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37680" name=""/>
                          <pic:cNvPicPr/>
                        </pic:nvPicPr>
                        <pic:blipFill>
                          <a:blip xmlns:r="http://schemas.openxmlformats.org/officeDocument/2006/relationships" r:embed="rId6"/>
                          <a:stretch>
                            <a:fillRect/>
                          </a:stretch>
                        </pic:blipFill>
                        <pic:spPr>
                          <a:xfrm>
                            <a:off x="0" y="0"/>
                            <a:ext cx="6140766" cy="2648086"/>
                          </a:xfrm>
                          <a:prstGeom prst="rect">
                            <a:avLst/>
                          </a:prstGeom>
                        </pic:spPr>
                      </pic:pic>
                    </a:graphicData>
                  </a:graphic>
                </wp:inline>
              </w:drawing>
            </w:r>
          </w:p>
        </w:tc>
        <w:tc>
          <w:tcPr>
            <w:tcW w:w="4458" w:type="dxa"/>
          </w:tcPr>
          <w:p w:rsidR="00C30D47" w14:paraId="714EDB41" w14:textId="77777777">
            <w:r>
              <w:t xml:space="preserve">Added clarity on membership requiring payment off dues annually. </w:t>
            </w:r>
          </w:p>
          <w:p w:rsidR="00C30D47" w14:paraId="6294E805" w14:textId="77777777"/>
          <w:p w:rsidR="00C30D47" w14:paraId="36EFA8DB" w14:textId="77777777">
            <w:r>
              <w:t>Currently, members can let their membership “lapse” and then simply repay for another 12 month term right before they want to use a membership benefit again (ex. Boutique discount, voting at AGM, attending event). All memberships also expire on different days, adding complexity to managing who is a current member and who is not.</w:t>
            </w:r>
          </w:p>
          <w:p w:rsidR="00C30D47" w14:paraId="2CD4CFE2" w14:textId="77777777"/>
          <w:p w:rsidR="00C30D47" w14:paraId="29D69D08" w14:textId="77777777">
            <w:r>
              <w:t>Changing this will streamline the membership process and hopefully improve stability of membership (necessary for proper financial budgeting).</w:t>
            </w:r>
          </w:p>
          <w:p w:rsidR="00C30D47" w14:paraId="73A0870C" w14:textId="566F129D"/>
        </w:tc>
      </w:tr>
      <w:tr w14:paraId="6D88EDA6" w14:textId="77777777" w:rsidTr="000D44F1">
        <w:tblPrEx>
          <w:tblW w:w="14575" w:type="dxa"/>
          <w:tblLook w:val="04A0"/>
        </w:tblPrEx>
        <w:tc>
          <w:tcPr>
            <w:tcW w:w="10117" w:type="dxa"/>
          </w:tcPr>
          <w:p w:rsidR="00C30D47" w14:paraId="282ED919" w14:textId="67842B5C">
            <w:r w:rsidRPr="00201350">
              <w:rPr>
                <w:noProof/>
              </w:rPr>
              <w:drawing>
                <wp:inline distT="0" distB="0" distL="0" distR="0">
                  <wp:extent cx="6159817" cy="1638384"/>
                  <wp:effectExtent l="0" t="0" r="0" b="0"/>
                  <wp:docPr id="992502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02394" name=""/>
                          <pic:cNvPicPr/>
                        </pic:nvPicPr>
                        <pic:blipFill>
                          <a:blip xmlns:r="http://schemas.openxmlformats.org/officeDocument/2006/relationships" r:embed="rId7"/>
                          <a:stretch>
                            <a:fillRect/>
                          </a:stretch>
                        </pic:blipFill>
                        <pic:spPr>
                          <a:xfrm>
                            <a:off x="0" y="0"/>
                            <a:ext cx="6159817" cy="1638384"/>
                          </a:xfrm>
                          <a:prstGeom prst="rect">
                            <a:avLst/>
                          </a:prstGeom>
                        </pic:spPr>
                      </pic:pic>
                    </a:graphicData>
                  </a:graphic>
                </wp:inline>
              </w:drawing>
            </w:r>
          </w:p>
        </w:tc>
        <w:tc>
          <w:tcPr>
            <w:tcW w:w="4458" w:type="dxa"/>
          </w:tcPr>
          <w:p w:rsidR="00C30D47" w14:paraId="284B5858" w14:textId="11734FB9">
            <w:r>
              <w:t>See rationale for change to Article 3.2 above.</w:t>
            </w:r>
          </w:p>
        </w:tc>
      </w:tr>
      <w:tr w14:paraId="3DB395F8" w14:textId="77777777" w:rsidTr="000D44F1">
        <w:tblPrEx>
          <w:tblW w:w="14575" w:type="dxa"/>
          <w:tblLook w:val="04A0"/>
        </w:tblPrEx>
        <w:tc>
          <w:tcPr>
            <w:tcW w:w="10117" w:type="dxa"/>
          </w:tcPr>
          <w:p w:rsidR="00C30D47" w14:paraId="3911F6A9" w14:textId="5275CD64">
            <w:r w:rsidRPr="00201350">
              <w:rPr>
                <w:noProof/>
              </w:rPr>
              <w:drawing>
                <wp:inline distT="0" distB="0" distL="0" distR="0">
                  <wp:extent cx="6140766" cy="1352620"/>
                  <wp:effectExtent l="0" t="0" r="0" b="0"/>
                  <wp:docPr id="1914151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51535" name=""/>
                          <pic:cNvPicPr/>
                        </pic:nvPicPr>
                        <pic:blipFill>
                          <a:blip xmlns:r="http://schemas.openxmlformats.org/officeDocument/2006/relationships" r:embed="rId8"/>
                          <a:stretch>
                            <a:fillRect/>
                          </a:stretch>
                        </pic:blipFill>
                        <pic:spPr>
                          <a:xfrm>
                            <a:off x="0" y="0"/>
                            <a:ext cx="6140766" cy="1352620"/>
                          </a:xfrm>
                          <a:prstGeom prst="rect">
                            <a:avLst/>
                          </a:prstGeom>
                        </pic:spPr>
                      </pic:pic>
                    </a:graphicData>
                  </a:graphic>
                </wp:inline>
              </w:drawing>
            </w:r>
          </w:p>
        </w:tc>
        <w:tc>
          <w:tcPr>
            <w:tcW w:w="4458" w:type="dxa"/>
          </w:tcPr>
          <w:p w:rsidR="00C30D47" w14:paraId="013086E4" w14:textId="084235AF">
            <w:r>
              <w:t>See rationale for change to Article 3.2 above.</w:t>
            </w:r>
          </w:p>
        </w:tc>
      </w:tr>
      <w:tr w14:paraId="47C21F7E" w14:textId="77777777" w:rsidTr="000D44F1">
        <w:tblPrEx>
          <w:tblW w:w="14575" w:type="dxa"/>
          <w:tblLook w:val="04A0"/>
        </w:tblPrEx>
        <w:tc>
          <w:tcPr>
            <w:tcW w:w="10117" w:type="dxa"/>
          </w:tcPr>
          <w:p w:rsidR="00C30D47" w14:paraId="2D8D2D54" w14:textId="305A13E3">
            <w:r w:rsidRPr="00201350">
              <w:rPr>
                <w:noProof/>
              </w:rPr>
              <w:drawing>
                <wp:inline distT="0" distB="0" distL="0" distR="0">
                  <wp:extent cx="6140766" cy="2876698"/>
                  <wp:effectExtent l="0" t="0" r="0" b="0"/>
                  <wp:docPr id="1733082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82606" name=""/>
                          <pic:cNvPicPr/>
                        </pic:nvPicPr>
                        <pic:blipFill>
                          <a:blip xmlns:r="http://schemas.openxmlformats.org/officeDocument/2006/relationships" r:embed="rId9"/>
                          <a:stretch>
                            <a:fillRect/>
                          </a:stretch>
                        </pic:blipFill>
                        <pic:spPr>
                          <a:xfrm>
                            <a:off x="0" y="0"/>
                            <a:ext cx="6140766" cy="2876698"/>
                          </a:xfrm>
                          <a:prstGeom prst="rect">
                            <a:avLst/>
                          </a:prstGeom>
                        </pic:spPr>
                      </pic:pic>
                    </a:graphicData>
                  </a:graphic>
                </wp:inline>
              </w:drawing>
            </w:r>
          </w:p>
        </w:tc>
        <w:tc>
          <w:tcPr>
            <w:tcW w:w="4458" w:type="dxa"/>
          </w:tcPr>
          <w:p w:rsidR="00C30D47" w14:paraId="0CCA6F6A" w14:textId="77777777">
            <w:r>
              <w:t>Previously, the only parameter for cancelling a membership was for “just cause”.</w:t>
            </w:r>
          </w:p>
          <w:p w:rsidR="00C30D47" w14:paraId="05657CE4" w14:textId="77777777"/>
          <w:p w:rsidR="00C30D47" w14:paraId="1FA81984" w14:textId="77777777">
            <w:r>
              <w:t>This change is made to give clarity to what situation the Board may resolve to cancel a membership.</w:t>
            </w:r>
          </w:p>
          <w:p w:rsidR="00201350" w14:paraId="514DC47A" w14:textId="77777777"/>
          <w:p w:rsidR="00201350" w14:paraId="1C10B37A" w14:textId="6AB47BC0">
            <w:r>
              <w:t>Added a process for notice of an appeal to allow AGM team time to prepare for cancellation related discussion at AGM.</w:t>
            </w:r>
          </w:p>
        </w:tc>
      </w:tr>
      <w:tr w14:paraId="1C76A73F" w14:textId="77777777" w:rsidTr="000D44F1">
        <w:tblPrEx>
          <w:tblW w:w="14575" w:type="dxa"/>
          <w:tblLook w:val="04A0"/>
        </w:tblPrEx>
        <w:tc>
          <w:tcPr>
            <w:tcW w:w="10117" w:type="dxa"/>
          </w:tcPr>
          <w:p w:rsidR="00C30D47" w14:paraId="7D3F0C3F" w14:textId="75CD291A">
            <w:r w:rsidRPr="00201350">
              <w:rPr>
                <w:noProof/>
              </w:rPr>
              <w:drawing>
                <wp:inline distT="0" distB="0" distL="0" distR="0">
                  <wp:extent cx="6172517" cy="3359323"/>
                  <wp:effectExtent l="0" t="0" r="0" b="0"/>
                  <wp:docPr id="61081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11654" name=""/>
                          <pic:cNvPicPr/>
                        </pic:nvPicPr>
                        <pic:blipFill>
                          <a:blip xmlns:r="http://schemas.openxmlformats.org/officeDocument/2006/relationships" r:embed="rId10"/>
                          <a:stretch>
                            <a:fillRect/>
                          </a:stretch>
                        </pic:blipFill>
                        <pic:spPr>
                          <a:xfrm>
                            <a:off x="0" y="0"/>
                            <a:ext cx="6172517" cy="3359323"/>
                          </a:xfrm>
                          <a:prstGeom prst="rect">
                            <a:avLst/>
                          </a:prstGeom>
                        </pic:spPr>
                      </pic:pic>
                    </a:graphicData>
                  </a:graphic>
                </wp:inline>
              </w:drawing>
            </w:r>
          </w:p>
        </w:tc>
        <w:tc>
          <w:tcPr>
            <w:tcW w:w="4458" w:type="dxa"/>
          </w:tcPr>
          <w:p w:rsidR="00C30D47" w14:paraId="19A79F33" w14:textId="77777777">
            <w:r>
              <w:t>First change is to align with more clarity over membership being in good standing for voting privileges.</w:t>
            </w:r>
          </w:p>
          <w:p w:rsidR="00C30D47" w14:paraId="7D31FF03" w14:textId="77777777"/>
          <w:p w:rsidR="00C30D47" w14:paraId="76C5C72B" w14:textId="4C3D3798">
            <w:r>
              <w:t>Second change is to clarify that Honourary Membership does not include a voting right in and of itself (no change from before), but that an Honourary Member could also have a membership with voting privilege.</w:t>
            </w:r>
          </w:p>
        </w:tc>
      </w:tr>
      <w:tr w14:paraId="447EDAEF" w14:textId="77777777" w:rsidTr="000D44F1">
        <w:tblPrEx>
          <w:tblW w:w="14575" w:type="dxa"/>
          <w:tblLook w:val="04A0"/>
        </w:tblPrEx>
        <w:tc>
          <w:tcPr>
            <w:tcW w:w="10117" w:type="dxa"/>
          </w:tcPr>
          <w:p w:rsidR="00C30D47" w:rsidRPr="00C30D47" w14:paraId="40CFE7A5" w14:textId="1518F722">
            <w:r w:rsidRPr="00201350">
              <w:rPr>
                <w:noProof/>
              </w:rPr>
              <w:drawing>
                <wp:inline distT="0" distB="0" distL="0" distR="0">
                  <wp:extent cx="5448580" cy="609631"/>
                  <wp:effectExtent l="0" t="0" r="0" b="0"/>
                  <wp:docPr id="349821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1556" name=""/>
                          <pic:cNvPicPr/>
                        </pic:nvPicPr>
                        <pic:blipFill>
                          <a:blip xmlns:r="http://schemas.openxmlformats.org/officeDocument/2006/relationships" r:embed="rId11"/>
                          <a:stretch>
                            <a:fillRect/>
                          </a:stretch>
                        </pic:blipFill>
                        <pic:spPr>
                          <a:xfrm>
                            <a:off x="0" y="0"/>
                            <a:ext cx="5448580" cy="609631"/>
                          </a:xfrm>
                          <a:prstGeom prst="rect">
                            <a:avLst/>
                          </a:prstGeom>
                        </pic:spPr>
                      </pic:pic>
                    </a:graphicData>
                  </a:graphic>
                </wp:inline>
              </w:drawing>
            </w:r>
          </w:p>
        </w:tc>
        <w:tc>
          <w:tcPr>
            <w:tcW w:w="4458" w:type="dxa"/>
          </w:tcPr>
          <w:p w:rsidR="00C30D47" w14:paraId="02F678A4" w14:textId="76CEFDDC">
            <w:r>
              <w:t>Fiscal year change is made to give effect to the annual membership changes, with flexibility for board to change in the future.</w:t>
            </w:r>
          </w:p>
        </w:tc>
      </w:tr>
      <w:tr w14:paraId="0932CB0B" w14:textId="77777777" w:rsidTr="000D44F1">
        <w:tblPrEx>
          <w:tblW w:w="14575" w:type="dxa"/>
          <w:tblLook w:val="04A0"/>
        </w:tblPrEx>
        <w:tc>
          <w:tcPr>
            <w:tcW w:w="10117" w:type="dxa"/>
          </w:tcPr>
          <w:p w:rsidR="000D44F1" w:rsidRPr="00C30D47" w14:paraId="503A6A2C" w14:textId="17DA9B0A">
            <w:r w:rsidRPr="00201350">
              <w:rPr>
                <w:noProof/>
              </w:rPr>
              <w:drawing>
                <wp:inline distT="0" distB="0" distL="0" distR="0">
                  <wp:extent cx="6121715" cy="1301817"/>
                  <wp:effectExtent l="0" t="0" r="0" b="0"/>
                  <wp:docPr id="85876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69453" name=""/>
                          <pic:cNvPicPr/>
                        </pic:nvPicPr>
                        <pic:blipFill>
                          <a:blip xmlns:r="http://schemas.openxmlformats.org/officeDocument/2006/relationships" r:embed="rId12"/>
                          <a:stretch>
                            <a:fillRect/>
                          </a:stretch>
                        </pic:blipFill>
                        <pic:spPr>
                          <a:xfrm>
                            <a:off x="0" y="0"/>
                            <a:ext cx="6121715" cy="1301817"/>
                          </a:xfrm>
                          <a:prstGeom prst="rect">
                            <a:avLst/>
                          </a:prstGeom>
                        </pic:spPr>
                      </pic:pic>
                    </a:graphicData>
                  </a:graphic>
                </wp:inline>
              </w:drawing>
            </w:r>
          </w:p>
        </w:tc>
        <w:tc>
          <w:tcPr>
            <w:tcW w:w="4458" w:type="dxa"/>
          </w:tcPr>
          <w:p w:rsidR="000D44F1" w14:paraId="6C07FAF0" w14:textId="4A49D3D6">
            <w:r>
              <w:t>Clarify that AGM should have in-person and virtual/phone options.</w:t>
            </w:r>
          </w:p>
        </w:tc>
      </w:tr>
      <w:tr w14:paraId="15C298E8" w14:textId="77777777" w:rsidTr="000D44F1">
        <w:tblPrEx>
          <w:tblW w:w="14575" w:type="dxa"/>
          <w:tblLook w:val="04A0"/>
        </w:tblPrEx>
        <w:tc>
          <w:tcPr>
            <w:tcW w:w="10117" w:type="dxa"/>
          </w:tcPr>
          <w:p w:rsidR="000D44F1" w:rsidRPr="00C30D47" w14:paraId="7CA4103A" w14:textId="2B9359FA">
            <w:r w:rsidRPr="00201350">
              <w:rPr>
                <w:noProof/>
              </w:rPr>
              <w:drawing>
                <wp:inline distT="0" distB="0" distL="0" distR="0">
                  <wp:extent cx="6102664" cy="2082907"/>
                  <wp:effectExtent l="0" t="0" r="0" b="0"/>
                  <wp:docPr id="45840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04445" name=""/>
                          <pic:cNvPicPr/>
                        </pic:nvPicPr>
                        <pic:blipFill>
                          <a:blip xmlns:r="http://schemas.openxmlformats.org/officeDocument/2006/relationships" r:embed="rId13"/>
                          <a:stretch>
                            <a:fillRect/>
                          </a:stretch>
                        </pic:blipFill>
                        <pic:spPr>
                          <a:xfrm>
                            <a:off x="0" y="0"/>
                            <a:ext cx="6102664" cy="2082907"/>
                          </a:xfrm>
                          <a:prstGeom prst="rect">
                            <a:avLst/>
                          </a:prstGeom>
                        </pic:spPr>
                      </pic:pic>
                    </a:graphicData>
                  </a:graphic>
                </wp:inline>
              </w:drawing>
            </w:r>
          </w:p>
        </w:tc>
        <w:tc>
          <w:tcPr>
            <w:tcW w:w="4458" w:type="dxa"/>
          </w:tcPr>
          <w:p w:rsidR="000D44F1" w14:paraId="3D0F79DB" w14:textId="2B86DE2C">
            <w:r>
              <w:t>Extended time for notice of meeting and also clarified minimum contents for the notice to membership.</w:t>
            </w:r>
          </w:p>
        </w:tc>
      </w:tr>
      <w:tr w14:paraId="028CB952" w14:textId="77777777" w:rsidTr="000D44F1">
        <w:tblPrEx>
          <w:tblW w:w="14575" w:type="dxa"/>
          <w:tblLook w:val="04A0"/>
        </w:tblPrEx>
        <w:tc>
          <w:tcPr>
            <w:tcW w:w="10117" w:type="dxa"/>
          </w:tcPr>
          <w:p w:rsidR="000D44F1" w:rsidRPr="00C30D47" w14:paraId="6570C7A8" w14:textId="3DDC5004">
            <w:r w:rsidRPr="00201350">
              <w:rPr>
                <w:noProof/>
              </w:rPr>
              <w:drawing>
                <wp:inline distT="0" distB="0" distL="0" distR="0">
                  <wp:extent cx="6140766" cy="1409772"/>
                  <wp:effectExtent l="0" t="0" r="0" b="0"/>
                  <wp:docPr id="14560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2486" name=""/>
                          <pic:cNvPicPr/>
                        </pic:nvPicPr>
                        <pic:blipFill>
                          <a:blip xmlns:r="http://schemas.openxmlformats.org/officeDocument/2006/relationships" r:embed="rId14"/>
                          <a:stretch>
                            <a:fillRect/>
                          </a:stretch>
                        </pic:blipFill>
                        <pic:spPr>
                          <a:xfrm>
                            <a:off x="0" y="0"/>
                            <a:ext cx="6140766" cy="1409772"/>
                          </a:xfrm>
                          <a:prstGeom prst="rect">
                            <a:avLst/>
                          </a:prstGeom>
                        </pic:spPr>
                      </pic:pic>
                    </a:graphicData>
                  </a:graphic>
                </wp:inline>
              </w:drawing>
            </w:r>
          </w:p>
        </w:tc>
        <w:tc>
          <w:tcPr>
            <w:tcW w:w="4458" w:type="dxa"/>
          </w:tcPr>
          <w:p w:rsidR="000D44F1" w14:paraId="32A86DE5" w14:textId="3BB7826A">
            <w:r>
              <w:t>Increased the quorum so that a minimum of 25 members must be in attendance (unless membership drops below 250 memberships, in which case the old minimum of 12 could apply).</w:t>
            </w:r>
          </w:p>
        </w:tc>
      </w:tr>
      <w:tr w14:paraId="770A99D6" w14:textId="77777777" w:rsidTr="000D44F1">
        <w:tblPrEx>
          <w:tblW w:w="14575" w:type="dxa"/>
          <w:tblLook w:val="04A0"/>
        </w:tblPrEx>
        <w:tc>
          <w:tcPr>
            <w:tcW w:w="10117" w:type="dxa"/>
          </w:tcPr>
          <w:p w:rsidR="000D44F1" w:rsidRPr="00C30D47" w14:paraId="6BAE2B12" w14:textId="2B4B4B7A">
            <w:r w:rsidRPr="007574DF">
              <w:rPr>
                <w:noProof/>
              </w:rPr>
              <w:drawing>
                <wp:inline distT="0" distB="0" distL="0" distR="0">
                  <wp:extent cx="5777098" cy="4531057"/>
                  <wp:effectExtent l="0" t="0" r="0" b="3175"/>
                  <wp:docPr id="1981561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61888" name=""/>
                          <pic:cNvPicPr/>
                        </pic:nvPicPr>
                        <pic:blipFill>
                          <a:blip xmlns:r="http://schemas.openxmlformats.org/officeDocument/2006/relationships" r:embed="rId15"/>
                          <a:stretch>
                            <a:fillRect/>
                          </a:stretch>
                        </pic:blipFill>
                        <pic:spPr>
                          <a:xfrm>
                            <a:off x="0" y="0"/>
                            <a:ext cx="5784740" cy="4537050"/>
                          </a:xfrm>
                          <a:prstGeom prst="rect">
                            <a:avLst/>
                          </a:prstGeom>
                        </pic:spPr>
                      </pic:pic>
                    </a:graphicData>
                  </a:graphic>
                </wp:inline>
              </w:drawing>
            </w:r>
          </w:p>
        </w:tc>
        <w:tc>
          <w:tcPr>
            <w:tcW w:w="4458" w:type="dxa"/>
          </w:tcPr>
          <w:p w:rsidR="000D44F1" w14:paraId="13B738CC" w14:textId="3DDD75CF">
            <w:r>
              <w:t>Clarification of activities at AGM that only vacant positions are elected and the External Auditor needs to be appointed.</w:t>
            </w:r>
          </w:p>
        </w:tc>
      </w:tr>
      <w:tr w14:paraId="3A39D578" w14:textId="77777777" w:rsidTr="000D44F1">
        <w:tblPrEx>
          <w:tblW w:w="14575" w:type="dxa"/>
          <w:tblLook w:val="04A0"/>
        </w:tblPrEx>
        <w:tc>
          <w:tcPr>
            <w:tcW w:w="10117" w:type="dxa"/>
          </w:tcPr>
          <w:p w:rsidR="000D44F1" w14:paraId="1E47EBEF" w14:textId="77777777">
            <w:r w:rsidRPr="005F77CA">
              <w:rPr>
                <w:noProof/>
              </w:rPr>
              <w:drawing>
                <wp:inline distT="0" distB="0" distL="0" distR="0">
                  <wp:extent cx="6159817" cy="1124008"/>
                  <wp:effectExtent l="0" t="0" r="0" b="0"/>
                  <wp:docPr id="2103331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31155" name=""/>
                          <pic:cNvPicPr/>
                        </pic:nvPicPr>
                        <pic:blipFill>
                          <a:blip xmlns:r="http://schemas.openxmlformats.org/officeDocument/2006/relationships" r:embed="rId16"/>
                          <a:stretch>
                            <a:fillRect/>
                          </a:stretch>
                        </pic:blipFill>
                        <pic:spPr>
                          <a:xfrm>
                            <a:off x="0" y="0"/>
                            <a:ext cx="6159817" cy="1124008"/>
                          </a:xfrm>
                          <a:prstGeom prst="rect">
                            <a:avLst/>
                          </a:prstGeom>
                        </pic:spPr>
                      </pic:pic>
                    </a:graphicData>
                  </a:graphic>
                </wp:inline>
              </w:drawing>
            </w:r>
          </w:p>
          <w:p w:rsidR="005F77CA" w:rsidRPr="00C30D47" w14:paraId="6CBC9BA1" w14:textId="2CE2CADD">
            <w:r w:rsidRPr="005F77CA">
              <w:rPr>
                <w:noProof/>
              </w:rPr>
              <w:drawing>
                <wp:inline distT="0" distB="0" distL="0" distR="0">
                  <wp:extent cx="6159817" cy="1263715"/>
                  <wp:effectExtent l="0" t="0" r="0" b="0"/>
                  <wp:docPr id="948624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24020" name=""/>
                          <pic:cNvPicPr/>
                        </pic:nvPicPr>
                        <pic:blipFill>
                          <a:blip xmlns:r="http://schemas.openxmlformats.org/officeDocument/2006/relationships" r:embed="rId17"/>
                          <a:stretch>
                            <a:fillRect/>
                          </a:stretch>
                        </pic:blipFill>
                        <pic:spPr>
                          <a:xfrm>
                            <a:off x="0" y="0"/>
                            <a:ext cx="6159817" cy="1263715"/>
                          </a:xfrm>
                          <a:prstGeom prst="rect">
                            <a:avLst/>
                          </a:prstGeom>
                        </pic:spPr>
                      </pic:pic>
                    </a:graphicData>
                  </a:graphic>
                </wp:inline>
              </w:drawing>
            </w:r>
          </w:p>
        </w:tc>
        <w:tc>
          <w:tcPr>
            <w:tcW w:w="4458" w:type="dxa"/>
          </w:tcPr>
          <w:p w:rsidR="000D44F1" w14:paraId="3D45AFB1" w14:textId="77777777">
            <w:r>
              <w:t>Clarified how board members are to be elected to streamline elections at Board meetings only to those who have identified by or to the Nominating Committee.</w:t>
            </w:r>
          </w:p>
          <w:p w:rsidR="000D44F1" w14:paraId="715E08AB" w14:textId="77777777"/>
          <w:p w:rsidR="000D44F1" w14:paraId="1AAB571E" w14:textId="6DCBF534">
            <w:r>
              <w:t>Clarified process related rules on voting, particularly to avoid potential for a flood of new memberships at or immediately before the AGM.</w:t>
            </w:r>
          </w:p>
        </w:tc>
      </w:tr>
      <w:tr w14:paraId="4C131460" w14:textId="77777777" w:rsidTr="000D44F1">
        <w:tblPrEx>
          <w:tblW w:w="14575" w:type="dxa"/>
          <w:tblLook w:val="04A0"/>
        </w:tblPrEx>
        <w:tc>
          <w:tcPr>
            <w:tcW w:w="10117" w:type="dxa"/>
          </w:tcPr>
          <w:p w:rsidR="000D44F1" w:rsidRPr="00C30D47" w14:paraId="57BF1F94" w14:textId="37C55FA9">
            <w:r w:rsidRPr="007574DF">
              <w:rPr>
                <w:noProof/>
              </w:rPr>
              <w:drawing>
                <wp:inline distT="0" distB="0" distL="0" distR="0">
                  <wp:extent cx="6192114" cy="1686160"/>
                  <wp:effectExtent l="0" t="0" r="0" b="9525"/>
                  <wp:docPr id="1897229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9087" name=""/>
                          <pic:cNvPicPr/>
                        </pic:nvPicPr>
                        <pic:blipFill>
                          <a:blip xmlns:r="http://schemas.openxmlformats.org/officeDocument/2006/relationships" r:embed="rId18"/>
                          <a:stretch>
                            <a:fillRect/>
                          </a:stretch>
                        </pic:blipFill>
                        <pic:spPr>
                          <a:xfrm>
                            <a:off x="0" y="0"/>
                            <a:ext cx="6192114" cy="1686160"/>
                          </a:xfrm>
                          <a:prstGeom prst="rect">
                            <a:avLst/>
                          </a:prstGeom>
                        </pic:spPr>
                      </pic:pic>
                    </a:graphicData>
                  </a:graphic>
                </wp:inline>
              </w:drawing>
            </w:r>
          </w:p>
        </w:tc>
        <w:tc>
          <w:tcPr>
            <w:tcW w:w="4458" w:type="dxa"/>
          </w:tcPr>
          <w:p w:rsidR="000D44F1" w14:paraId="55EE191A" w14:textId="1E66B254">
            <w:r>
              <w:t>Clarified that Directors must be members (was already implied by Directors being able to be removed for non-payment of dues).</w:t>
            </w:r>
          </w:p>
          <w:p w:rsidR="000D44F1" w14:paraId="55E4CF8F" w14:textId="77777777"/>
          <w:p w:rsidR="000D44F1" w14:paraId="5A2B5970" w14:textId="7DD43579">
            <w:r>
              <w:t>Clarified that Directors cannot be incarcerated or bankrupt.</w:t>
            </w:r>
          </w:p>
        </w:tc>
      </w:tr>
      <w:tr w14:paraId="57768B35" w14:textId="77777777" w:rsidTr="000D44F1">
        <w:tblPrEx>
          <w:tblW w:w="14575" w:type="dxa"/>
          <w:tblLook w:val="04A0"/>
        </w:tblPrEx>
        <w:tc>
          <w:tcPr>
            <w:tcW w:w="10117" w:type="dxa"/>
          </w:tcPr>
          <w:p w:rsidR="000D44F1" w:rsidRPr="000D44F1" w14:paraId="666202EA" w14:textId="3C226235">
            <w:r w:rsidRPr="005F77CA">
              <w:rPr>
                <w:noProof/>
              </w:rPr>
              <w:drawing>
                <wp:inline distT="0" distB="0" distL="0" distR="0">
                  <wp:extent cx="6216970" cy="2406774"/>
                  <wp:effectExtent l="0" t="0" r="0" b="0"/>
                  <wp:docPr id="1081417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17629" name=""/>
                          <pic:cNvPicPr/>
                        </pic:nvPicPr>
                        <pic:blipFill>
                          <a:blip xmlns:r="http://schemas.openxmlformats.org/officeDocument/2006/relationships" r:embed="rId19"/>
                          <a:stretch>
                            <a:fillRect/>
                          </a:stretch>
                        </pic:blipFill>
                        <pic:spPr>
                          <a:xfrm>
                            <a:off x="0" y="0"/>
                            <a:ext cx="6216970" cy="2406774"/>
                          </a:xfrm>
                          <a:prstGeom prst="rect">
                            <a:avLst/>
                          </a:prstGeom>
                        </pic:spPr>
                      </pic:pic>
                    </a:graphicData>
                  </a:graphic>
                </wp:inline>
              </w:drawing>
            </w:r>
          </w:p>
        </w:tc>
        <w:tc>
          <w:tcPr>
            <w:tcW w:w="4458" w:type="dxa"/>
          </w:tcPr>
          <w:p w:rsidR="000D44F1" w14:paraId="5916B6FA" w14:textId="72ADE594">
            <w:r>
              <w:t>Clarified wording on term limits, no substantive change.</w:t>
            </w:r>
          </w:p>
        </w:tc>
      </w:tr>
      <w:tr w14:paraId="32A494BA" w14:textId="77777777" w:rsidTr="000D44F1">
        <w:tblPrEx>
          <w:tblW w:w="14575" w:type="dxa"/>
          <w:tblLook w:val="04A0"/>
        </w:tblPrEx>
        <w:tc>
          <w:tcPr>
            <w:tcW w:w="10117" w:type="dxa"/>
          </w:tcPr>
          <w:p w:rsidR="000D44F1" w:rsidRPr="000D44F1" w14:paraId="7FC4466A" w14:textId="103B01D7"/>
        </w:tc>
        <w:tc>
          <w:tcPr>
            <w:tcW w:w="4458" w:type="dxa"/>
          </w:tcPr>
          <w:p w:rsidR="000D44F1" w14:paraId="27CE5BCD" w14:textId="14CF4410">
            <w:r>
              <w:t>Clarified that removal of a Director by the rest of the Board must be carried by a higher amount than 50%+1 majority.</w:t>
            </w:r>
          </w:p>
        </w:tc>
      </w:tr>
      <w:tr w14:paraId="7C46402B" w14:textId="77777777" w:rsidTr="000D44F1">
        <w:tblPrEx>
          <w:tblW w:w="14575" w:type="dxa"/>
          <w:tblLook w:val="04A0"/>
        </w:tblPrEx>
        <w:tc>
          <w:tcPr>
            <w:tcW w:w="10117" w:type="dxa"/>
          </w:tcPr>
          <w:p w:rsidR="000D44F1" w:rsidRPr="000D44F1" w14:paraId="6EEA6175" w14:textId="4F3ED0F1">
            <w:r w:rsidRPr="005F77CA">
              <w:rPr>
                <w:noProof/>
              </w:rPr>
              <w:drawing>
                <wp:inline distT="0" distB="0" distL="0" distR="0">
                  <wp:extent cx="5473981" cy="558829"/>
                  <wp:effectExtent l="0" t="0" r="0" b="0"/>
                  <wp:docPr id="984428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28198" name=""/>
                          <pic:cNvPicPr/>
                        </pic:nvPicPr>
                        <pic:blipFill>
                          <a:blip xmlns:r="http://schemas.openxmlformats.org/officeDocument/2006/relationships" r:embed="rId20"/>
                          <a:stretch>
                            <a:fillRect/>
                          </a:stretch>
                        </pic:blipFill>
                        <pic:spPr>
                          <a:xfrm>
                            <a:off x="0" y="0"/>
                            <a:ext cx="5473981" cy="558829"/>
                          </a:xfrm>
                          <a:prstGeom prst="rect">
                            <a:avLst/>
                          </a:prstGeom>
                        </pic:spPr>
                      </pic:pic>
                    </a:graphicData>
                  </a:graphic>
                </wp:inline>
              </w:drawing>
            </w:r>
          </w:p>
        </w:tc>
        <w:tc>
          <w:tcPr>
            <w:tcW w:w="4458" w:type="dxa"/>
          </w:tcPr>
          <w:p w:rsidR="000D44F1" w14:paraId="30A9C70E" w14:textId="1B3A7D6B">
            <w:r>
              <w:t>Clarified process on appointment of a director to a vacant director seat. Change is not intended to be substantive.</w:t>
            </w:r>
          </w:p>
        </w:tc>
      </w:tr>
      <w:tr w14:paraId="2D35FF50" w14:textId="77777777" w:rsidTr="000D44F1">
        <w:tblPrEx>
          <w:tblW w:w="14575" w:type="dxa"/>
          <w:tblLook w:val="04A0"/>
        </w:tblPrEx>
        <w:tc>
          <w:tcPr>
            <w:tcW w:w="10117" w:type="dxa"/>
          </w:tcPr>
          <w:p w:rsidR="000D44F1" w:rsidRPr="000D44F1" w14:paraId="2E18BAE4" w14:textId="6BBF4E72">
            <w:r w:rsidRPr="007574DF">
              <w:rPr>
                <w:noProof/>
              </w:rPr>
              <w:drawing>
                <wp:inline distT="0" distB="0" distL="0" distR="0">
                  <wp:extent cx="6011114" cy="3734321"/>
                  <wp:effectExtent l="0" t="0" r="8890" b="0"/>
                  <wp:docPr id="376206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06608" name=""/>
                          <pic:cNvPicPr/>
                        </pic:nvPicPr>
                        <pic:blipFill>
                          <a:blip xmlns:r="http://schemas.openxmlformats.org/officeDocument/2006/relationships" r:embed="rId21"/>
                          <a:stretch>
                            <a:fillRect/>
                          </a:stretch>
                        </pic:blipFill>
                        <pic:spPr>
                          <a:xfrm>
                            <a:off x="0" y="0"/>
                            <a:ext cx="6011114" cy="3734321"/>
                          </a:xfrm>
                          <a:prstGeom prst="rect">
                            <a:avLst/>
                          </a:prstGeom>
                        </pic:spPr>
                      </pic:pic>
                    </a:graphicData>
                  </a:graphic>
                </wp:inline>
              </w:drawing>
            </w:r>
          </w:p>
        </w:tc>
        <w:tc>
          <w:tcPr>
            <w:tcW w:w="4458" w:type="dxa"/>
          </w:tcPr>
          <w:p w:rsidR="00244D5B" w14:paraId="065C518A" w14:textId="2BD838B6">
            <w:r>
              <w:t xml:space="preserve">Added clarification/direction on Board obligations in the event of a vacancy in the </w:t>
            </w:r>
            <w:r w:rsidR="007574DF">
              <w:t>ED</w:t>
            </w:r>
            <w:r>
              <w:t xml:space="preserve"> position.</w:t>
            </w:r>
          </w:p>
          <w:p w:rsidR="00244D5B" w14:paraId="7F047313" w14:textId="77777777"/>
          <w:p w:rsidR="00244D5B" w14:paraId="05C68DAE" w14:textId="274B8BE5">
            <w:r>
              <w:t xml:space="preserve">Added ability for Board, by resolution, to establish limitations on the roles and responsibilities of the </w:t>
            </w:r>
            <w:r w:rsidR="007574DF">
              <w:t>ED</w:t>
            </w:r>
            <w:r>
              <w:t>.</w:t>
            </w:r>
          </w:p>
        </w:tc>
      </w:tr>
      <w:tr w14:paraId="558F2906" w14:textId="77777777" w:rsidTr="000D44F1">
        <w:tblPrEx>
          <w:tblW w:w="14575" w:type="dxa"/>
          <w:tblLook w:val="04A0"/>
        </w:tblPrEx>
        <w:tc>
          <w:tcPr>
            <w:tcW w:w="10117" w:type="dxa"/>
          </w:tcPr>
          <w:p w:rsidR="000D44F1" w:rsidRPr="000D44F1" w14:paraId="0B907542" w14:textId="21C26A77">
            <w:r w:rsidRPr="005F2EBC">
              <w:rPr>
                <w:noProof/>
              </w:rPr>
              <w:drawing>
                <wp:inline distT="0" distB="0" distL="0" distR="0">
                  <wp:extent cx="6125430" cy="4563112"/>
                  <wp:effectExtent l="0" t="0" r="8890" b="8890"/>
                  <wp:docPr id="21182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215" name=""/>
                          <pic:cNvPicPr/>
                        </pic:nvPicPr>
                        <pic:blipFill>
                          <a:blip xmlns:r="http://schemas.openxmlformats.org/officeDocument/2006/relationships" r:embed="rId22"/>
                          <a:stretch>
                            <a:fillRect/>
                          </a:stretch>
                        </pic:blipFill>
                        <pic:spPr>
                          <a:xfrm>
                            <a:off x="0" y="0"/>
                            <a:ext cx="6125430" cy="4563112"/>
                          </a:xfrm>
                          <a:prstGeom prst="rect">
                            <a:avLst/>
                          </a:prstGeom>
                        </pic:spPr>
                      </pic:pic>
                    </a:graphicData>
                  </a:graphic>
                </wp:inline>
              </w:drawing>
            </w:r>
          </w:p>
        </w:tc>
        <w:tc>
          <w:tcPr>
            <w:tcW w:w="4458" w:type="dxa"/>
          </w:tcPr>
          <w:p w:rsidR="000D44F1" w14:paraId="44B9517B" w14:textId="77777777">
            <w:r>
              <w:t>Added definition of Officers to improve readability.</w:t>
            </w:r>
          </w:p>
          <w:p w:rsidR="00244D5B" w14:paraId="4E05F82A" w14:textId="77777777"/>
          <w:p w:rsidR="00244D5B" w14:paraId="3FEF2C9C" w14:textId="43BF9140">
            <w:r>
              <w:t>Clarified the election of Officers and process to replace vacant Officer positions.</w:t>
            </w:r>
          </w:p>
        </w:tc>
      </w:tr>
      <w:tr w14:paraId="24E03FBD" w14:textId="77777777" w:rsidTr="000D44F1">
        <w:tblPrEx>
          <w:tblW w:w="14575" w:type="dxa"/>
          <w:tblLook w:val="04A0"/>
        </w:tblPrEx>
        <w:tc>
          <w:tcPr>
            <w:tcW w:w="10117" w:type="dxa"/>
          </w:tcPr>
          <w:p w:rsidR="000D44F1" w:rsidRPr="000D44F1" w14:paraId="7025A88A" w14:textId="65C6B2D6">
            <w:r w:rsidRPr="005F77CA">
              <w:rPr>
                <w:noProof/>
              </w:rPr>
              <w:drawing>
                <wp:inline distT="0" distB="0" distL="0" distR="0">
                  <wp:extent cx="5931205" cy="2235315"/>
                  <wp:effectExtent l="0" t="0" r="0" b="0"/>
                  <wp:docPr id="1751142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42463" name=""/>
                          <pic:cNvPicPr/>
                        </pic:nvPicPr>
                        <pic:blipFill>
                          <a:blip xmlns:r="http://schemas.openxmlformats.org/officeDocument/2006/relationships" r:embed="rId23"/>
                          <a:stretch>
                            <a:fillRect/>
                          </a:stretch>
                        </pic:blipFill>
                        <pic:spPr>
                          <a:xfrm>
                            <a:off x="0" y="0"/>
                            <a:ext cx="5931205" cy="2235315"/>
                          </a:xfrm>
                          <a:prstGeom prst="rect">
                            <a:avLst/>
                          </a:prstGeom>
                        </pic:spPr>
                      </pic:pic>
                    </a:graphicData>
                  </a:graphic>
                </wp:inline>
              </w:drawing>
            </w:r>
          </w:p>
        </w:tc>
        <w:tc>
          <w:tcPr>
            <w:tcW w:w="4458" w:type="dxa"/>
          </w:tcPr>
          <w:p w:rsidR="000D44F1" w14:paraId="45E202A5" w14:textId="77777777">
            <w:r>
              <w:t>Added definition of Standing Committees to differentiate from other ad-hoc committees created by the Board.</w:t>
            </w:r>
          </w:p>
          <w:p w:rsidR="00244D5B" w14:paraId="43D5C039" w14:textId="77777777"/>
          <w:p w:rsidR="00244D5B" w14:paraId="6FBF9C68" w14:textId="128795F5">
            <w:r>
              <w:t>Clarified that the Board sets the terms of reference for the committees.</w:t>
            </w:r>
          </w:p>
        </w:tc>
      </w:tr>
      <w:tr w14:paraId="67F4CC81" w14:textId="77777777" w:rsidTr="000D44F1">
        <w:tblPrEx>
          <w:tblW w:w="14575" w:type="dxa"/>
          <w:tblLook w:val="04A0"/>
        </w:tblPrEx>
        <w:tc>
          <w:tcPr>
            <w:tcW w:w="10117" w:type="dxa"/>
          </w:tcPr>
          <w:p w:rsidR="005F77CA" w:rsidRPr="005F77CA" w14:paraId="5FA31633" w14:textId="79410DF3">
            <w:r w:rsidRPr="005F77CA">
              <w:rPr>
                <w:noProof/>
              </w:rPr>
              <w:drawing>
                <wp:inline distT="0" distB="0" distL="0" distR="0">
                  <wp:extent cx="6096313" cy="2635385"/>
                  <wp:effectExtent l="0" t="0" r="0" b="0"/>
                  <wp:docPr id="1580167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7589" name=""/>
                          <pic:cNvPicPr/>
                        </pic:nvPicPr>
                        <pic:blipFill>
                          <a:blip xmlns:r="http://schemas.openxmlformats.org/officeDocument/2006/relationships" r:embed="rId24"/>
                          <a:stretch>
                            <a:fillRect/>
                          </a:stretch>
                        </pic:blipFill>
                        <pic:spPr>
                          <a:xfrm>
                            <a:off x="0" y="0"/>
                            <a:ext cx="6096313" cy="2635385"/>
                          </a:xfrm>
                          <a:prstGeom prst="rect">
                            <a:avLst/>
                          </a:prstGeom>
                        </pic:spPr>
                      </pic:pic>
                    </a:graphicData>
                  </a:graphic>
                </wp:inline>
              </w:drawing>
            </w:r>
          </w:p>
        </w:tc>
        <w:tc>
          <w:tcPr>
            <w:tcW w:w="4458" w:type="dxa"/>
          </w:tcPr>
          <w:p w:rsidR="005F77CA" w14:paraId="0E979326" w14:textId="6F390C0C">
            <w:r>
              <w:t>Clarified the President is not expected to Chair any Committee.</w:t>
            </w:r>
          </w:p>
        </w:tc>
      </w:tr>
      <w:tr w14:paraId="00246955" w14:textId="77777777" w:rsidTr="000D44F1">
        <w:tblPrEx>
          <w:tblW w:w="14575" w:type="dxa"/>
          <w:tblLook w:val="04A0"/>
        </w:tblPrEx>
        <w:tc>
          <w:tcPr>
            <w:tcW w:w="10117" w:type="dxa"/>
          </w:tcPr>
          <w:p w:rsidR="000D44F1" w:rsidRPr="000D44F1" w14:paraId="49F9F62C" w14:textId="46D8E5AB">
            <w:r w:rsidRPr="00692BD8">
              <w:rPr>
                <w:noProof/>
              </w:rPr>
              <w:drawing>
                <wp:inline distT="0" distB="0" distL="0" distR="0">
                  <wp:extent cx="6102664" cy="1873346"/>
                  <wp:effectExtent l="0" t="0" r="0" b="0"/>
                  <wp:docPr id="1443530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30495" name=""/>
                          <pic:cNvPicPr/>
                        </pic:nvPicPr>
                        <pic:blipFill>
                          <a:blip xmlns:r="http://schemas.openxmlformats.org/officeDocument/2006/relationships" r:embed="rId25"/>
                          <a:stretch>
                            <a:fillRect/>
                          </a:stretch>
                        </pic:blipFill>
                        <pic:spPr>
                          <a:xfrm>
                            <a:off x="0" y="0"/>
                            <a:ext cx="6102664" cy="1873346"/>
                          </a:xfrm>
                          <a:prstGeom prst="rect">
                            <a:avLst/>
                          </a:prstGeom>
                        </pic:spPr>
                      </pic:pic>
                    </a:graphicData>
                  </a:graphic>
                </wp:inline>
              </w:drawing>
            </w:r>
          </w:p>
        </w:tc>
        <w:tc>
          <w:tcPr>
            <w:tcW w:w="4458" w:type="dxa"/>
          </w:tcPr>
          <w:p w:rsidR="000D44F1" w14:paraId="1565DEE3" w14:textId="4CCA9010">
            <w:r>
              <w:t>Clarified that the Treasurer shall make recommendations on financial matters to the Board.</w:t>
            </w:r>
          </w:p>
        </w:tc>
      </w:tr>
      <w:tr w14:paraId="6F3A067E" w14:textId="77777777" w:rsidTr="000D44F1">
        <w:tblPrEx>
          <w:tblW w:w="14575" w:type="dxa"/>
          <w:tblLook w:val="04A0"/>
        </w:tblPrEx>
        <w:tc>
          <w:tcPr>
            <w:tcW w:w="10117" w:type="dxa"/>
          </w:tcPr>
          <w:p w:rsidR="000D44F1" w:rsidRPr="000D44F1" w14:paraId="0FE9A491" w14:textId="4FC5F990">
            <w:r w:rsidRPr="00692BD8">
              <w:rPr>
                <w:noProof/>
              </w:rPr>
              <w:drawing>
                <wp:inline distT="0" distB="0" distL="0" distR="0">
                  <wp:extent cx="6064562" cy="882695"/>
                  <wp:effectExtent l="0" t="0" r="0" b="0"/>
                  <wp:docPr id="172287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072" name=""/>
                          <pic:cNvPicPr/>
                        </pic:nvPicPr>
                        <pic:blipFill>
                          <a:blip xmlns:r="http://schemas.openxmlformats.org/officeDocument/2006/relationships" r:embed="rId26"/>
                          <a:stretch>
                            <a:fillRect/>
                          </a:stretch>
                        </pic:blipFill>
                        <pic:spPr>
                          <a:xfrm>
                            <a:off x="0" y="0"/>
                            <a:ext cx="6064562" cy="882695"/>
                          </a:xfrm>
                          <a:prstGeom prst="rect">
                            <a:avLst/>
                          </a:prstGeom>
                        </pic:spPr>
                      </pic:pic>
                    </a:graphicData>
                  </a:graphic>
                </wp:inline>
              </w:drawing>
            </w:r>
          </w:p>
        </w:tc>
        <w:tc>
          <w:tcPr>
            <w:tcW w:w="4458" w:type="dxa"/>
          </w:tcPr>
          <w:p w:rsidR="000D44F1" w14:paraId="115B1B7B" w14:textId="39DE78BF">
            <w:r>
              <w:t>Clarified Board’s ability to create ad-hoc committees.</w:t>
            </w:r>
          </w:p>
        </w:tc>
      </w:tr>
      <w:tr w14:paraId="52EF1A81" w14:textId="77777777" w:rsidTr="000D44F1">
        <w:tblPrEx>
          <w:tblW w:w="14575" w:type="dxa"/>
          <w:tblLook w:val="04A0"/>
        </w:tblPrEx>
        <w:tc>
          <w:tcPr>
            <w:tcW w:w="10117" w:type="dxa"/>
          </w:tcPr>
          <w:p w:rsidR="00244D5B" w:rsidRPr="00244D5B" w14:paraId="0DE8D522" w14:textId="45167D87">
            <w:r w:rsidRPr="00692BD8">
              <w:rPr>
                <w:noProof/>
              </w:rPr>
              <w:drawing>
                <wp:inline distT="0" distB="0" distL="0" distR="0">
                  <wp:extent cx="6102664" cy="1016052"/>
                  <wp:effectExtent l="0" t="0" r="0" b="0"/>
                  <wp:docPr id="2121422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22582" name=""/>
                          <pic:cNvPicPr/>
                        </pic:nvPicPr>
                        <pic:blipFill>
                          <a:blip xmlns:r="http://schemas.openxmlformats.org/officeDocument/2006/relationships" r:embed="rId27"/>
                          <a:stretch>
                            <a:fillRect/>
                          </a:stretch>
                        </pic:blipFill>
                        <pic:spPr>
                          <a:xfrm>
                            <a:off x="0" y="0"/>
                            <a:ext cx="6102664" cy="1016052"/>
                          </a:xfrm>
                          <a:prstGeom prst="rect">
                            <a:avLst/>
                          </a:prstGeom>
                        </pic:spPr>
                      </pic:pic>
                    </a:graphicData>
                  </a:graphic>
                </wp:inline>
              </w:drawing>
            </w:r>
          </w:p>
        </w:tc>
        <w:tc>
          <w:tcPr>
            <w:tcW w:w="4458" w:type="dxa"/>
          </w:tcPr>
          <w:p w:rsidR="00244D5B" w14:paraId="38453AD7" w14:textId="4B47F222">
            <w:r>
              <w:t>Change related to increased threshold for removal of a Director by the Board.</w:t>
            </w:r>
          </w:p>
        </w:tc>
      </w:tr>
      <w:tr w14:paraId="014D05D6" w14:textId="77777777" w:rsidTr="000D44F1">
        <w:tblPrEx>
          <w:tblW w:w="14575" w:type="dxa"/>
          <w:tblLook w:val="04A0"/>
        </w:tblPrEx>
        <w:tc>
          <w:tcPr>
            <w:tcW w:w="10117" w:type="dxa"/>
          </w:tcPr>
          <w:p w:rsidR="00244D5B" w:rsidRPr="00244D5B" w14:paraId="21D485C8" w14:textId="1719F494">
            <w:r w:rsidRPr="00692BD8">
              <w:rPr>
                <w:noProof/>
              </w:rPr>
              <w:drawing>
                <wp:inline distT="0" distB="0" distL="0" distR="0">
                  <wp:extent cx="6064562" cy="1835244"/>
                  <wp:effectExtent l="0" t="0" r="0" b="0"/>
                  <wp:docPr id="102583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38338" name=""/>
                          <pic:cNvPicPr/>
                        </pic:nvPicPr>
                        <pic:blipFill>
                          <a:blip xmlns:r="http://schemas.openxmlformats.org/officeDocument/2006/relationships" r:embed="rId28"/>
                          <a:stretch>
                            <a:fillRect/>
                          </a:stretch>
                        </pic:blipFill>
                        <pic:spPr>
                          <a:xfrm>
                            <a:off x="0" y="0"/>
                            <a:ext cx="6064562" cy="1835244"/>
                          </a:xfrm>
                          <a:prstGeom prst="rect">
                            <a:avLst/>
                          </a:prstGeom>
                        </pic:spPr>
                      </pic:pic>
                    </a:graphicData>
                  </a:graphic>
                </wp:inline>
              </w:drawing>
            </w:r>
          </w:p>
        </w:tc>
        <w:tc>
          <w:tcPr>
            <w:tcW w:w="4458" w:type="dxa"/>
          </w:tcPr>
          <w:p w:rsidR="00244D5B" w14:paraId="50C49396" w14:textId="77777777">
            <w:r>
              <w:t xml:space="preserve">Establishment of more defined requirements for Nominating Committee. </w:t>
            </w:r>
          </w:p>
          <w:p w:rsidR="00244D5B" w14:paraId="597816FF" w14:textId="77777777"/>
          <w:p w:rsidR="00244D5B" w14:paraId="711D04C6" w14:textId="60D3CEB4">
            <w:r>
              <w:t>Since Terms of Reference are created by the Board, this section has been renamed.</w:t>
            </w:r>
          </w:p>
        </w:tc>
      </w:tr>
      <w:tr w14:paraId="0609662E" w14:textId="77777777" w:rsidTr="000D44F1">
        <w:tblPrEx>
          <w:tblW w:w="14575" w:type="dxa"/>
          <w:tblLook w:val="04A0"/>
        </w:tblPrEx>
        <w:tc>
          <w:tcPr>
            <w:tcW w:w="10117" w:type="dxa"/>
          </w:tcPr>
          <w:p w:rsidR="00244D5B" w:rsidRPr="00244D5B" w14:paraId="2C2D8098" w14:textId="6EB4688A">
            <w:r w:rsidRPr="00692BD8">
              <w:rPr>
                <w:noProof/>
              </w:rPr>
              <w:drawing>
                <wp:inline distT="0" distB="0" distL="0" distR="0">
                  <wp:extent cx="6172517" cy="2711589"/>
                  <wp:effectExtent l="0" t="0" r="0" b="0"/>
                  <wp:docPr id="56935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55335" name=""/>
                          <pic:cNvPicPr/>
                        </pic:nvPicPr>
                        <pic:blipFill>
                          <a:blip xmlns:r="http://schemas.openxmlformats.org/officeDocument/2006/relationships" r:embed="rId29"/>
                          <a:stretch>
                            <a:fillRect/>
                          </a:stretch>
                        </pic:blipFill>
                        <pic:spPr>
                          <a:xfrm>
                            <a:off x="0" y="0"/>
                            <a:ext cx="6172517" cy="2711589"/>
                          </a:xfrm>
                          <a:prstGeom prst="rect">
                            <a:avLst/>
                          </a:prstGeom>
                        </pic:spPr>
                      </pic:pic>
                    </a:graphicData>
                  </a:graphic>
                </wp:inline>
              </w:drawing>
            </w:r>
          </w:p>
        </w:tc>
        <w:tc>
          <w:tcPr>
            <w:tcW w:w="4458" w:type="dxa"/>
          </w:tcPr>
          <w:p w:rsidR="00244D5B" w14:paraId="68AB131E" w14:textId="357CC74D">
            <w:r>
              <w:t>Minor revisions.</w:t>
            </w:r>
          </w:p>
        </w:tc>
      </w:tr>
      <w:tr w14:paraId="231CD5FC" w14:textId="77777777" w:rsidTr="000D44F1">
        <w:tblPrEx>
          <w:tblW w:w="14575" w:type="dxa"/>
          <w:tblLook w:val="04A0"/>
        </w:tblPrEx>
        <w:tc>
          <w:tcPr>
            <w:tcW w:w="10117" w:type="dxa"/>
          </w:tcPr>
          <w:p w:rsidR="00244D5B" w14:paraId="2247DE25" w14:textId="77777777">
            <w:r w:rsidRPr="005F2EBC">
              <w:rPr>
                <w:noProof/>
              </w:rPr>
              <w:drawing>
                <wp:inline distT="0" distB="0" distL="0" distR="0">
                  <wp:extent cx="6058746" cy="1933845"/>
                  <wp:effectExtent l="0" t="0" r="0" b="9525"/>
                  <wp:docPr id="667723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23935" name=""/>
                          <pic:cNvPicPr/>
                        </pic:nvPicPr>
                        <pic:blipFill>
                          <a:blip xmlns:r="http://schemas.openxmlformats.org/officeDocument/2006/relationships" r:embed="rId30"/>
                          <a:stretch>
                            <a:fillRect/>
                          </a:stretch>
                        </pic:blipFill>
                        <pic:spPr>
                          <a:xfrm>
                            <a:off x="0" y="0"/>
                            <a:ext cx="6058746" cy="1933845"/>
                          </a:xfrm>
                          <a:prstGeom prst="rect">
                            <a:avLst/>
                          </a:prstGeom>
                        </pic:spPr>
                      </pic:pic>
                    </a:graphicData>
                  </a:graphic>
                </wp:inline>
              </w:drawing>
            </w:r>
          </w:p>
          <w:p w:rsidR="005F2EBC" w:rsidRPr="00244D5B" w14:paraId="2EDADA50" w14:textId="3D2A96FC">
            <w:r w:rsidRPr="005F2EBC">
              <w:rPr>
                <w:noProof/>
              </w:rPr>
              <w:drawing>
                <wp:inline distT="0" distB="0" distL="0" distR="0">
                  <wp:extent cx="6277851" cy="1829055"/>
                  <wp:effectExtent l="0" t="0" r="8890" b="0"/>
                  <wp:docPr id="1696149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49207" name=""/>
                          <pic:cNvPicPr/>
                        </pic:nvPicPr>
                        <pic:blipFill>
                          <a:blip xmlns:r="http://schemas.openxmlformats.org/officeDocument/2006/relationships" r:embed="rId31"/>
                          <a:stretch>
                            <a:fillRect/>
                          </a:stretch>
                        </pic:blipFill>
                        <pic:spPr>
                          <a:xfrm>
                            <a:off x="0" y="0"/>
                            <a:ext cx="6277851" cy="1829055"/>
                          </a:xfrm>
                          <a:prstGeom prst="rect">
                            <a:avLst/>
                          </a:prstGeom>
                        </pic:spPr>
                      </pic:pic>
                    </a:graphicData>
                  </a:graphic>
                </wp:inline>
              </w:drawing>
            </w:r>
          </w:p>
        </w:tc>
        <w:tc>
          <w:tcPr>
            <w:tcW w:w="4458" w:type="dxa"/>
          </w:tcPr>
          <w:p w:rsidR="00244D5B" w14:paraId="12FC8314" w14:textId="77777777">
            <w:r>
              <w:t>Removal of duplication, renaming to “Responsibilities”.</w:t>
            </w:r>
          </w:p>
          <w:p w:rsidR="00244D5B" w14:paraId="56E98831" w14:textId="77777777"/>
          <w:p w:rsidR="00244D5B" w14:paraId="4FE86FFB" w14:textId="77777777">
            <w:r>
              <w:t>Confirming that Audit Committee can, in addition to retaining external auditor, perform its own audit functions as deemed appropriate. This allows the Audit Committee, if necessary, to review the financial management of Oseredok between AGMs.</w:t>
            </w:r>
          </w:p>
          <w:p w:rsidR="005F2EBC" w14:paraId="22E97512" w14:textId="77777777"/>
          <w:p w:rsidR="005F2EBC" w14:paraId="1CF5F74C" w14:textId="5B461E28">
            <w:r>
              <w:t>Allows Audit Committee to select a replacement External Auditor in the event that the External Auditor appointed at the AGM resigns (subject to Board approval). This allows the work to continue uninterrupted in the event of a necessary change to the auditor.</w:t>
            </w:r>
          </w:p>
        </w:tc>
      </w:tr>
      <w:tr w14:paraId="1F0C3282" w14:textId="77777777" w:rsidTr="000D44F1">
        <w:tblPrEx>
          <w:tblW w:w="14575" w:type="dxa"/>
          <w:tblLook w:val="04A0"/>
        </w:tblPrEx>
        <w:tc>
          <w:tcPr>
            <w:tcW w:w="10117" w:type="dxa"/>
          </w:tcPr>
          <w:p w:rsidR="00244D5B" w:rsidRPr="00244D5B" w14:paraId="6580D092" w14:textId="466CE06A">
            <w:r w:rsidRPr="00692BD8">
              <w:rPr>
                <w:noProof/>
              </w:rPr>
              <w:drawing>
                <wp:inline distT="0" distB="0" distL="0" distR="0">
                  <wp:extent cx="6039160" cy="2540131"/>
                  <wp:effectExtent l="0" t="0" r="0" b="0"/>
                  <wp:docPr id="189645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50497" name=""/>
                          <pic:cNvPicPr/>
                        </pic:nvPicPr>
                        <pic:blipFill>
                          <a:blip xmlns:r="http://schemas.openxmlformats.org/officeDocument/2006/relationships" r:embed="rId32"/>
                          <a:stretch>
                            <a:fillRect/>
                          </a:stretch>
                        </pic:blipFill>
                        <pic:spPr>
                          <a:xfrm>
                            <a:off x="0" y="0"/>
                            <a:ext cx="6039160" cy="2540131"/>
                          </a:xfrm>
                          <a:prstGeom prst="rect">
                            <a:avLst/>
                          </a:prstGeom>
                        </pic:spPr>
                      </pic:pic>
                    </a:graphicData>
                  </a:graphic>
                </wp:inline>
              </w:drawing>
            </w:r>
          </w:p>
        </w:tc>
        <w:tc>
          <w:tcPr>
            <w:tcW w:w="4458" w:type="dxa"/>
          </w:tcPr>
          <w:p w:rsidR="00244D5B" w14:paraId="19CE6BD9" w14:textId="0E57B93B">
            <w:r>
              <w:t>Alignment with proposed changes to AGMs.</w:t>
            </w:r>
          </w:p>
        </w:tc>
      </w:tr>
      <w:tr w14:paraId="0C614C21" w14:textId="77777777" w:rsidTr="000D44F1">
        <w:tblPrEx>
          <w:tblW w:w="14575" w:type="dxa"/>
          <w:tblLook w:val="04A0"/>
        </w:tblPrEx>
        <w:tc>
          <w:tcPr>
            <w:tcW w:w="10117" w:type="dxa"/>
          </w:tcPr>
          <w:p w:rsidR="00244D5B" w:rsidRPr="00244D5B" w14:paraId="7AF221BE" w14:textId="21C84750">
            <w:r w:rsidRPr="00692BD8">
              <w:rPr>
                <w:noProof/>
              </w:rPr>
              <w:drawing>
                <wp:inline distT="0" distB="0" distL="0" distR="0">
                  <wp:extent cx="6159817" cy="1943200"/>
                  <wp:effectExtent l="0" t="0" r="0" b="0"/>
                  <wp:docPr id="70426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61026" name=""/>
                          <pic:cNvPicPr/>
                        </pic:nvPicPr>
                        <pic:blipFill>
                          <a:blip xmlns:r="http://schemas.openxmlformats.org/officeDocument/2006/relationships" r:embed="rId33"/>
                          <a:stretch>
                            <a:fillRect/>
                          </a:stretch>
                        </pic:blipFill>
                        <pic:spPr>
                          <a:xfrm>
                            <a:off x="0" y="0"/>
                            <a:ext cx="6159817" cy="1943200"/>
                          </a:xfrm>
                          <a:prstGeom prst="rect">
                            <a:avLst/>
                          </a:prstGeom>
                        </pic:spPr>
                      </pic:pic>
                    </a:graphicData>
                  </a:graphic>
                </wp:inline>
              </w:drawing>
            </w:r>
          </w:p>
        </w:tc>
        <w:tc>
          <w:tcPr>
            <w:tcW w:w="4458" w:type="dxa"/>
          </w:tcPr>
          <w:p w:rsidR="00244D5B" w14:paraId="583B66E2" w14:textId="77777777">
            <w:r>
              <w:t>Clarified what activities can be undertaken at an SGM to establish when an SGM can/should be used.</w:t>
            </w:r>
          </w:p>
          <w:p w:rsidR="00692BD8" w14:paraId="5A603D33" w14:textId="77777777"/>
          <w:p w:rsidR="00692BD8" w14:paraId="36058237" w14:textId="4B9D50B3">
            <w:r>
              <w:t>Added similar motion language from AGM.</w:t>
            </w:r>
          </w:p>
        </w:tc>
      </w:tr>
      <w:tr w14:paraId="3BEB0F88" w14:textId="77777777" w:rsidTr="000D44F1">
        <w:tblPrEx>
          <w:tblW w:w="14575" w:type="dxa"/>
          <w:tblLook w:val="04A0"/>
        </w:tblPrEx>
        <w:tc>
          <w:tcPr>
            <w:tcW w:w="10117" w:type="dxa"/>
          </w:tcPr>
          <w:p w:rsidR="00244D5B" w14:paraId="5840FA38" w14:textId="7DBDA0F2">
            <w:r w:rsidRPr="005F2EBC">
              <w:rPr>
                <w:noProof/>
              </w:rPr>
              <w:drawing>
                <wp:inline distT="0" distB="0" distL="0" distR="0">
                  <wp:extent cx="5982535" cy="838317"/>
                  <wp:effectExtent l="0" t="0" r="0" b="0"/>
                  <wp:docPr id="1775932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32809" name=""/>
                          <pic:cNvPicPr/>
                        </pic:nvPicPr>
                        <pic:blipFill>
                          <a:blip xmlns:r="http://schemas.openxmlformats.org/officeDocument/2006/relationships" r:embed="rId34"/>
                          <a:stretch>
                            <a:fillRect/>
                          </a:stretch>
                        </pic:blipFill>
                        <pic:spPr>
                          <a:xfrm>
                            <a:off x="0" y="0"/>
                            <a:ext cx="5982535" cy="838317"/>
                          </a:xfrm>
                          <a:prstGeom prst="rect">
                            <a:avLst/>
                          </a:prstGeom>
                        </pic:spPr>
                      </pic:pic>
                    </a:graphicData>
                  </a:graphic>
                </wp:inline>
              </w:drawing>
            </w:r>
          </w:p>
          <w:p w:rsidR="00692BD8" w14:paraId="4EF6DCE7" w14:textId="51CB6512">
            <w:r w:rsidRPr="005F2EBC">
              <w:rPr>
                <w:noProof/>
              </w:rPr>
              <w:drawing>
                <wp:inline distT="0" distB="0" distL="0" distR="0">
                  <wp:extent cx="6163535" cy="1867161"/>
                  <wp:effectExtent l="0" t="0" r="0" b="0"/>
                  <wp:docPr id="812161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61643" name=""/>
                          <pic:cNvPicPr/>
                        </pic:nvPicPr>
                        <pic:blipFill>
                          <a:blip xmlns:r="http://schemas.openxmlformats.org/officeDocument/2006/relationships" r:embed="rId35"/>
                          <a:stretch>
                            <a:fillRect/>
                          </a:stretch>
                        </pic:blipFill>
                        <pic:spPr>
                          <a:xfrm>
                            <a:off x="0" y="0"/>
                            <a:ext cx="6163535" cy="1867161"/>
                          </a:xfrm>
                          <a:prstGeom prst="rect">
                            <a:avLst/>
                          </a:prstGeom>
                        </pic:spPr>
                      </pic:pic>
                    </a:graphicData>
                  </a:graphic>
                </wp:inline>
              </w:drawing>
            </w:r>
          </w:p>
          <w:p w:rsidR="00692BD8" w:rsidRPr="00244D5B" w14:paraId="696E154A" w14:textId="2E71963D"/>
        </w:tc>
        <w:tc>
          <w:tcPr>
            <w:tcW w:w="4458" w:type="dxa"/>
          </w:tcPr>
          <w:p w:rsidR="00244D5B" w14:paraId="3F33A91A" w14:textId="495BD46C">
            <w:r>
              <w:t>Voting process added to align with proposed changes to AGM voting process.</w:t>
            </w:r>
          </w:p>
        </w:tc>
      </w:tr>
      <w:tr w14:paraId="60A9C3A7" w14:textId="77777777" w:rsidTr="000D44F1">
        <w:tblPrEx>
          <w:tblW w:w="14575" w:type="dxa"/>
          <w:tblLook w:val="04A0"/>
        </w:tblPrEx>
        <w:tc>
          <w:tcPr>
            <w:tcW w:w="10117" w:type="dxa"/>
          </w:tcPr>
          <w:p w:rsidR="00244D5B" w:rsidRPr="00244D5B" w14:paraId="78B630DB" w14:textId="5E9887BD">
            <w:r w:rsidRPr="00692BD8">
              <w:rPr>
                <w:noProof/>
              </w:rPr>
              <w:drawing>
                <wp:inline distT="0" distB="0" distL="0" distR="0">
                  <wp:extent cx="6191568" cy="1835244"/>
                  <wp:effectExtent l="0" t="0" r="0" b="0"/>
                  <wp:docPr id="119802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28562" name=""/>
                          <pic:cNvPicPr/>
                        </pic:nvPicPr>
                        <pic:blipFill>
                          <a:blip xmlns:r="http://schemas.openxmlformats.org/officeDocument/2006/relationships" r:embed="rId36"/>
                          <a:stretch>
                            <a:fillRect/>
                          </a:stretch>
                        </pic:blipFill>
                        <pic:spPr>
                          <a:xfrm>
                            <a:off x="0" y="0"/>
                            <a:ext cx="6191568" cy="1835244"/>
                          </a:xfrm>
                          <a:prstGeom prst="rect">
                            <a:avLst/>
                          </a:prstGeom>
                        </pic:spPr>
                      </pic:pic>
                    </a:graphicData>
                  </a:graphic>
                </wp:inline>
              </w:drawing>
            </w:r>
          </w:p>
        </w:tc>
        <w:tc>
          <w:tcPr>
            <w:tcW w:w="4458" w:type="dxa"/>
          </w:tcPr>
          <w:p w:rsidR="00244D5B" w14:paraId="7615BE2E" w14:textId="77777777">
            <w:r>
              <w:t>Clarification that any Board resolutions to change the constitution do not become effective until they are approved at an AGM or SGM. SGM addition is to align with 12.2, which already contemplated that a constitutional amendment might be put forward at an SGM.</w:t>
            </w:r>
          </w:p>
          <w:p w:rsidR="00692BD8" w14:paraId="47FDAE0D" w14:textId="77777777"/>
          <w:p w:rsidR="00692BD8" w14:paraId="007D4417" w14:textId="2B024BBB">
            <w:r>
              <w:t>Notice requirement aligned with elsewhere.</w:t>
            </w:r>
          </w:p>
        </w:tc>
      </w:tr>
      <w:tr w14:paraId="57BFFF52" w14:textId="77777777" w:rsidTr="000D44F1">
        <w:tblPrEx>
          <w:tblW w:w="14575" w:type="dxa"/>
          <w:tblLook w:val="04A0"/>
        </w:tblPrEx>
        <w:tc>
          <w:tcPr>
            <w:tcW w:w="10117" w:type="dxa"/>
          </w:tcPr>
          <w:p w:rsidR="00006CC1" w:rsidRPr="00006CC1" w14:paraId="49B2016E" w14:textId="0C1A7DA1">
            <w:r w:rsidRPr="00692BD8">
              <w:rPr>
                <w:noProof/>
              </w:rPr>
              <w:drawing>
                <wp:inline distT="0" distB="0" distL="0" distR="0">
                  <wp:extent cx="6102664" cy="3016405"/>
                  <wp:effectExtent l="0" t="0" r="0" b="0"/>
                  <wp:docPr id="715603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279" name=""/>
                          <pic:cNvPicPr/>
                        </pic:nvPicPr>
                        <pic:blipFill>
                          <a:blip xmlns:r="http://schemas.openxmlformats.org/officeDocument/2006/relationships" r:embed="rId37"/>
                          <a:stretch>
                            <a:fillRect/>
                          </a:stretch>
                        </pic:blipFill>
                        <pic:spPr>
                          <a:xfrm>
                            <a:off x="0" y="0"/>
                            <a:ext cx="6102664" cy="3016405"/>
                          </a:xfrm>
                          <a:prstGeom prst="rect">
                            <a:avLst/>
                          </a:prstGeom>
                        </pic:spPr>
                      </pic:pic>
                    </a:graphicData>
                  </a:graphic>
                </wp:inline>
              </w:drawing>
            </w:r>
          </w:p>
        </w:tc>
        <w:tc>
          <w:tcPr>
            <w:tcW w:w="4458" w:type="dxa"/>
          </w:tcPr>
          <w:p w:rsidR="00006CC1" w14:paraId="543AC5B0" w14:textId="77777777">
            <w:r>
              <w:t>Changes to align with notice requirements.</w:t>
            </w:r>
          </w:p>
          <w:p w:rsidR="00006CC1" w14:paraId="4BACA382" w14:textId="77777777"/>
          <w:p w:rsidR="00006CC1" w14:paraId="4CEDBEDD" w14:textId="029656CE">
            <w:r>
              <w:t>Increased the quorum for a Dissolution, as 12 members (as previously required at an AGM or SGM) was far too low as a baseline.</w:t>
            </w:r>
          </w:p>
        </w:tc>
      </w:tr>
    </w:tbl>
    <w:p w:rsidR="00CD3FAD" w14:paraId="3B7F856A" w14:textId="77777777"/>
    <w:sectPr w:rsidSect="00815E5D">
      <w:pgSz w:w="15840" w:h="12240" w:orient="landscape"/>
      <w:pgMar w:top="720" w:right="720" w:bottom="720" w:left="720" w:header="440" w:footer="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47"/>
    <w:rsid w:val="00006CC1"/>
    <w:rsid w:val="00021FB7"/>
    <w:rsid w:val="0008706B"/>
    <w:rsid w:val="00090F3D"/>
    <w:rsid w:val="00094668"/>
    <w:rsid w:val="000C17EF"/>
    <w:rsid w:val="000D1394"/>
    <w:rsid w:val="000D44F1"/>
    <w:rsid w:val="001223F0"/>
    <w:rsid w:val="00176EE3"/>
    <w:rsid w:val="001A594C"/>
    <w:rsid w:val="001A7D17"/>
    <w:rsid w:val="001B6139"/>
    <w:rsid w:val="001F06EE"/>
    <w:rsid w:val="00201350"/>
    <w:rsid w:val="00210E34"/>
    <w:rsid w:val="00226333"/>
    <w:rsid w:val="00226FD9"/>
    <w:rsid w:val="0023355D"/>
    <w:rsid w:val="00244D5B"/>
    <w:rsid w:val="002636F8"/>
    <w:rsid w:val="00264E21"/>
    <w:rsid w:val="00271880"/>
    <w:rsid w:val="002C1F82"/>
    <w:rsid w:val="002D00E5"/>
    <w:rsid w:val="002E62B3"/>
    <w:rsid w:val="003022D1"/>
    <w:rsid w:val="00315842"/>
    <w:rsid w:val="003263CE"/>
    <w:rsid w:val="003450FC"/>
    <w:rsid w:val="003459AD"/>
    <w:rsid w:val="0034727C"/>
    <w:rsid w:val="00351DB4"/>
    <w:rsid w:val="00370CDB"/>
    <w:rsid w:val="003B3B59"/>
    <w:rsid w:val="003F526A"/>
    <w:rsid w:val="003F6F9B"/>
    <w:rsid w:val="004005AB"/>
    <w:rsid w:val="004070B6"/>
    <w:rsid w:val="0041259A"/>
    <w:rsid w:val="004138B0"/>
    <w:rsid w:val="004515D3"/>
    <w:rsid w:val="0045162F"/>
    <w:rsid w:val="0046431A"/>
    <w:rsid w:val="004859F2"/>
    <w:rsid w:val="00491B04"/>
    <w:rsid w:val="004A4A9F"/>
    <w:rsid w:val="004A6DEB"/>
    <w:rsid w:val="004B6EFB"/>
    <w:rsid w:val="004D489C"/>
    <w:rsid w:val="004E0D83"/>
    <w:rsid w:val="004E4ADD"/>
    <w:rsid w:val="00512E1E"/>
    <w:rsid w:val="005137AB"/>
    <w:rsid w:val="005322D4"/>
    <w:rsid w:val="00535882"/>
    <w:rsid w:val="00543E4C"/>
    <w:rsid w:val="00546468"/>
    <w:rsid w:val="0057716A"/>
    <w:rsid w:val="00580BDC"/>
    <w:rsid w:val="00585379"/>
    <w:rsid w:val="00592CBC"/>
    <w:rsid w:val="005F2EBC"/>
    <w:rsid w:val="005F77CA"/>
    <w:rsid w:val="006218A3"/>
    <w:rsid w:val="0062412E"/>
    <w:rsid w:val="00633C37"/>
    <w:rsid w:val="00634720"/>
    <w:rsid w:val="00635212"/>
    <w:rsid w:val="00651D5E"/>
    <w:rsid w:val="00660AB4"/>
    <w:rsid w:val="00681C98"/>
    <w:rsid w:val="00687C89"/>
    <w:rsid w:val="00692BD8"/>
    <w:rsid w:val="0069351A"/>
    <w:rsid w:val="006C3EAA"/>
    <w:rsid w:val="006D20A4"/>
    <w:rsid w:val="006D3EB8"/>
    <w:rsid w:val="00706A4C"/>
    <w:rsid w:val="007070A9"/>
    <w:rsid w:val="00716428"/>
    <w:rsid w:val="00737D0B"/>
    <w:rsid w:val="00744DCF"/>
    <w:rsid w:val="00753DC4"/>
    <w:rsid w:val="007574DF"/>
    <w:rsid w:val="00761AB7"/>
    <w:rsid w:val="00767D99"/>
    <w:rsid w:val="00797189"/>
    <w:rsid w:val="007A083F"/>
    <w:rsid w:val="007A3653"/>
    <w:rsid w:val="007A6918"/>
    <w:rsid w:val="007B3080"/>
    <w:rsid w:val="007F599C"/>
    <w:rsid w:val="007F7A92"/>
    <w:rsid w:val="00806519"/>
    <w:rsid w:val="0081220A"/>
    <w:rsid w:val="00815E5D"/>
    <w:rsid w:val="00817A48"/>
    <w:rsid w:val="008515E9"/>
    <w:rsid w:val="00855D2B"/>
    <w:rsid w:val="0089090F"/>
    <w:rsid w:val="00891ACB"/>
    <w:rsid w:val="008B25AA"/>
    <w:rsid w:val="008C53A8"/>
    <w:rsid w:val="008E1EF1"/>
    <w:rsid w:val="008F739B"/>
    <w:rsid w:val="00917CA6"/>
    <w:rsid w:val="00924997"/>
    <w:rsid w:val="00951E76"/>
    <w:rsid w:val="0095629A"/>
    <w:rsid w:val="00970684"/>
    <w:rsid w:val="0097376E"/>
    <w:rsid w:val="0098637B"/>
    <w:rsid w:val="00992696"/>
    <w:rsid w:val="009C719A"/>
    <w:rsid w:val="009D1E42"/>
    <w:rsid w:val="009D7F67"/>
    <w:rsid w:val="009F04EA"/>
    <w:rsid w:val="009F15CE"/>
    <w:rsid w:val="009F76A6"/>
    <w:rsid w:val="00A03A25"/>
    <w:rsid w:val="00A069CE"/>
    <w:rsid w:val="00A16986"/>
    <w:rsid w:val="00A43AB0"/>
    <w:rsid w:val="00A54550"/>
    <w:rsid w:val="00A74C3D"/>
    <w:rsid w:val="00A96D49"/>
    <w:rsid w:val="00AA3175"/>
    <w:rsid w:val="00AB452C"/>
    <w:rsid w:val="00AC2EDB"/>
    <w:rsid w:val="00AD6293"/>
    <w:rsid w:val="00AE0831"/>
    <w:rsid w:val="00AF24B5"/>
    <w:rsid w:val="00B05E19"/>
    <w:rsid w:val="00B10805"/>
    <w:rsid w:val="00B21E0E"/>
    <w:rsid w:val="00B27507"/>
    <w:rsid w:val="00BE668B"/>
    <w:rsid w:val="00BF42AD"/>
    <w:rsid w:val="00BF7A5B"/>
    <w:rsid w:val="00C01039"/>
    <w:rsid w:val="00C03294"/>
    <w:rsid w:val="00C05BCD"/>
    <w:rsid w:val="00C16744"/>
    <w:rsid w:val="00C30D47"/>
    <w:rsid w:val="00C57E43"/>
    <w:rsid w:val="00C92421"/>
    <w:rsid w:val="00CC0D00"/>
    <w:rsid w:val="00CD3FAD"/>
    <w:rsid w:val="00CD5985"/>
    <w:rsid w:val="00CF1206"/>
    <w:rsid w:val="00D00B5B"/>
    <w:rsid w:val="00D023FB"/>
    <w:rsid w:val="00D17542"/>
    <w:rsid w:val="00D208D9"/>
    <w:rsid w:val="00D3725A"/>
    <w:rsid w:val="00D7639D"/>
    <w:rsid w:val="00DB4116"/>
    <w:rsid w:val="00DC266A"/>
    <w:rsid w:val="00DD6EA4"/>
    <w:rsid w:val="00E0384B"/>
    <w:rsid w:val="00E23DB7"/>
    <w:rsid w:val="00E40BFB"/>
    <w:rsid w:val="00E41497"/>
    <w:rsid w:val="00E53D78"/>
    <w:rsid w:val="00E6154F"/>
    <w:rsid w:val="00E66893"/>
    <w:rsid w:val="00E90D90"/>
    <w:rsid w:val="00E967D5"/>
    <w:rsid w:val="00EA4F73"/>
    <w:rsid w:val="00EE7171"/>
    <w:rsid w:val="00EF2F2F"/>
    <w:rsid w:val="00F201BC"/>
    <w:rsid w:val="00F22866"/>
    <w:rsid w:val="00F34C88"/>
    <w:rsid w:val="00F3771A"/>
    <w:rsid w:val="00F60E37"/>
    <w:rsid w:val="00F7303C"/>
    <w:rsid w:val="00F7664F"/>
    <w:rsid w:val="00F773F8"/>
    <w:rsid w:val="00F925BC"/>
    <w:rsid w:val="00F93548"/>
    <w:rsid w:val="00FA2145"/>
    <w:rsid w:val="00FC320D"/>
    <w:rsid w:val="00FD45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C1BDFA"/>
  <w15:chartTrackingRefBased/>
  <w15:docId w15:val="{92747DA2-8B2B-4722-95A3-76286A63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0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D47"/>
    <w:rPr>
      <w:rFonts w:eastAsiaTheme="majorEastAsia" w:cstheme="majorBidi"/>
      <w:color w:val="272727" w:themeColor="text1" w:themeTint="D8"/>
    </w:rPr>
  </w:style>
  <w:style w:type="paragraph" w:styleId="Title">
    <w:name w:val="Title"/>
    <w:basedOn w:val="Normal"/>
    <w:next w:val="Normal"/>
    <w:link w:val="TitleChar"/>
    <w:uiPriority w:val="10"/>
    <w:qFormat/>
    <w:rsid w:val="00C30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D47"/>
    <w:pPr>
      <w:spacing w:before="160"/>
      <w:jc w:val="center"/>
    </w:pPr>
    <w:rPr>
      <w:i/>
      <w:iCs/>
      <w:color w:val="404040" w:themeColor="text1" w:themeTint="BF"/>
    </w:rPr>
  </w:style>
  <w:style w:type="character" w:customStyle="1" w:styleId="QuoteChar">
    <w:name w:val="Quote Char"/>
    <w:basedOn w:val="DefaultParagraphFont"/>
    <w:link w:val="Quote"/>
    <w:uiPriority w:val="29"/>
    <w:rsid w:val="00C30D47"/>
    <w:rPr>
      <w:i/>
      <w:iCs/>
      <w:color w:val="404040" w:themeColor="text1" w:themeTint="BF"/>
    </w:rPr>
  </w:style>
  <w:style w:type="paragraph" w:styleId="ListParagraph">
    <w:name w:val="List Paragraph"/>
    <w:basedOn w:val="Normal"/>
    <w:uiPriority w:val="34"/>
    <w:qFormat/>
    <w:rsid w:val="00C30D47"/>
    <w:pPr>
      <w:ind w:left="720"/>
      <w:contextualSpacing/>
    </w:pPr>
  </w:style>
  <w:style w:type="character" w:styleId="IntenseEmphasis">
    <w:name w:val="Intense Emphasis"/>
    <w:basedOn w:val="DefaultParagraphFont"/>
    <w:uiPriority w:val="21"/>
    <w:qFormat/>
    <w:rsid w:val="00C30D47"/>
    <w:rPr>
      <w:i/>
      <w:iCs/>
      <w:color w:val="0F4761" w:themeColor="accent1" w:themeShade="BF"/>
    </w:rPr>
  </w:style>
  <w:style w:type="paragraph" w:styleId="IntenseQuote">
    <w:name w:val="Intense Quote"/>
    <w:basedOn w:val="Normal"/>
    <w:next w:val="Normal"/>
    <w:link w:val="IntenseQuoteChar"/>
    <w:uiPriority w:val="30"/>
    <w:qFormat/>
    <w:rsid w:val="00C30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D47"/>
    <w:rPr>
      <w:i/>
      <w:iCs/>
      <w:color w:val="0F4761" w:themeColor="accent1" w:themeShade="BF"/>
    </w:rPr>
  </w:style>
  <w:style w:type="character" w:styleId="IntenseReference">
    <w:name w:val="Intense Reference"/>
    <w:basedOn w:val="DefaultParagraphFont"/>
    <w:uiPriority w:val="32"/>
    <w:qFormat/>
    <w:rsid w:val="00C30D47"/>
    <w:rPr>
      <w:b/>
      <w:bCs/>
      <w:smallCaps/>
      <w:color w:val="0F4761" w:themeColor="accent1" w:themeShade="BF"/>
      <w:spacing w:val="5"/>
    </w:rPr>
  </w:style>
  <w:style w:type="table" w:styleId="TableGrid">
    <w:name w:val="Table Grid"/>
    <w:basedOn w:val="TableNormal"/>
    <w:uiPriority w:val="39"/>
    <w:rsid w:val="00C30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E5D"/>
  </w:style>
  <w:style w:type="paragraph" w:styleId="Footer">
    <w:name w:val="footer"/>
    <w:basedOn w:val="Normal"/>
    <w:link w:val="FooterChar"/>
    <w:uiPriority w:val="99"/>
    <w:unhideWhenUsed/>
    <w:rsid w:val="0081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ACTIVE!45903990.1</documentid>
  <senderid>AKONOPELNY</senderid>
  <senderemail>AKONOPELNY@MLTAIKINS.COM</senderemail>
  <lastmodified>2026-05-05T15:39:00.0000000-05:00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0EC8-3464-4CB6-87F0-FEB92B364248}">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74526F91-A464-4481-B564-8B23BF4A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MLT Aikins</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Konopelny</dc:creator>
  <cp:revision>1</cp:revision>
  <dcterms:created xsi:type="dcterms:W3CDTF">2026-05-05T21:31:32Z</dcterms:created>
  <dcterms:modified xsi:type="dcterms:W3CDTF">2026-05-05T21:31:32Z</dcterms:modified>
</cp:coreProperties>
</file>